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C" w:rsidRPr="00F411AD" w:rsidRDefault="00603DDC" w:rsidP="00603D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603DDC" w:rsidRPr="00F411AD" w:rsidRDefault="00603DDC" w:rsidP="00603D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03DDC" w:rsidRPr="00F411AD" w:rsidRDefault="00603DDC" w:rsidP="00603D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 xml:space="preserve">dluke o </w:t>
      </w:r>
      <w:r>
        <w:rPr>
          <w:rFonts w:ascii="Arial" w:hAnsi="Arial" w:cs="Arial"/>
          <w:b/>
          <w:sz w:val="22"/>
          <w:szCs w:val="22"/>
        </w:rPr>
        <w:t>komunalnom redu</w:t>
      </w:r>
    </w:p>
    <w:p w:rsidR="00603DDC" w:rsidRPr="00F411AD" w:rsidRDefault="00603DDC" w:rsidP="00603DDC">
      <w:pPr>
        <w:jc w:val="both"/>
        <w:rPr>
          <w:rFonts w:ascii="Arial" w:hAnsi="Arial" w:cs="Arial"/>
          <w:b/>
          <w:sz w:val="22"/>
          <w:szCs w:val="22"/>
        </w:rPr>
      </w:pPr>
    </w:p>
    <w:p w:rsidR="00603DDC" w:rsidRPr="00F411AD" w:rsidRDefault="00603DDC" w:rsidP="00603DDC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603DDC" w:rsidRPr="00F411AD" w:rsidRDefault="00603DDC" w:rsidP="00603DDC">
      <w:pPr>
        <w:jc w:val="both"/>
        <w:rPr>
          <w:rFonts w:ascii="Arial" w:hAnsi="Arial" w:cs="Arial"/>
          <w:b/>
          <w:sz w:val="22"/>
          <w:szCs w:val="22"/>
        </w:rPr>
      </w:pPr>
    </w:p>
    <w:p w:rsidR="00603DDC" w:rsidRPr="00D93D1C" w:rsidRDefault="00603DDC" w:rsidP="00603DD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Hrvatski sabor na sjednici  održanoj dana 13. srpnja 2018. godine donio je Zakon o komunalnom gospodarstvu ( „Narodne novine“ br. 68/18), koji je stupio na snagu 04.08.2018.g. </w:t>
      </w:r>
    </w:p>
    <w:p w:rsidR="00603DDC" w:rsidRDefault="00603DDC" w:rsidP="00603DD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Sukladno odredbi čl. 104. Zakona o komunalnom gospodarstvu („ Narodne novine“ broj 68/18,110/18) predstavničko tijelo jedinice lokalne samouprave u svrhu uređenja naselja te uspostave i održavanja komunalnog reda u naselju donosi odluku o komunalnom redu.</w:t>
      </w:r>
    </w:p>
    <w:p w:rsidR="00603DDC" w:rsidRDefault="00603DDC" w:rsidP="00603DD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Postojeća O</w:t>
      </w:r>
      <w:r>
        <w:rPr>
          <w:rFonts w:ascii="Arial" w:hAnsi="Arial" w:cs="Arial"/>
          <w:sz w:val="22"/>
          <w:szCs w:val="22"/>
        </w:rPr>
        <w:t>dluka o komunalnom redu  donesena je 2008. godine, uz izmjene iz 2009</w:t>
      </w:r>
      <w:r w:rsidRPr="00D93D1C">
        <w:rPr>
          <w:rFonts w:ascii="Arial" w:hAnsi="Arial" w:cs="Arial"/>
          <w:sz w:val="22"/>
          <w:szCs w:val="22"/>
        </w:rPr>
        <w:t>. godin</w:t>
      </w:r>
      <w:r>
        <w:rPr>
          <w:rFonts w:ascii="Arial" w:hAnsi="Arial" w:cs="Arial"/>
          <w:sz w:val="22"/>
          <w:szCs w:val="22"/>
        </w:rPr>
        <w:t>e ( „Glasnik Grada Zadra“ br. 3/08, 13/09</w:t>
      </w:r>
      <w:r w:rsidRPr="00D93D1C">
        <w:rPr>
          <w:rFonts w:ascii="Arial" w:hAnsi="Arial" w:cs="Arial"/>
          <w:sz w:val="22"/>
          <w:szCs w:val="22"/>
        </w:rPr>
        <w:t xml:space="preserve">). </w:t>
      </w:r>
    </w:p>
    <w:p w:rsidR="00603DDC" w:rsidRDefault="00603DDC" w:rsidP="00603DD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 xml:space="preserve">Odredbom čl. 130. Zakona o komunalnom gospodarstvu propisano je da će jedinica lokalne samouprave donijeti odluku o komunalnom redu donijeti u roku od godine dana od dana stupanja na snagu Zakona.  </w:t>
      </w:r>
    </w:p>
    <w:p w:rsidR="00603DDC" w:rsidRPr="00603DDC" w:rsidRDefault="00603DDC" w:rsidP="00603DDC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Kroz provedbu Zakona o komunalnom gospodarstvu  ( „Narodne novine“ br. od 36/95 do 36/15) u dijelu koji se odnosi na postupanje komunalnih redara, uočeni su nedostatci koji su posljedično ograničavali obavljanje samog nadzora.</w:t>
      </w:r>
    </w:p>
    <w:p w:rsidR="00603DDC" w:rsidRPr="00603DDC" w:rsidRDefault="00603DDC" w:rsidP="00603DD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ab/>
      </w:r>
      <w:r w:rsidRPr="00603DDC">
        <w:rPr>
          <w:rFonts w:ascii="Arial" w:hAnsi="Arial" w:cs="Arial"/>
          <w:sz w:val="22"/>
          <w:szCs w:val="22"/>
        </w:rPr>
        <w:t>Novi Zakon o komunalnom gospodarstvu osigurao je normativne uvjete</w:t>
      </w:r>
      <w:r w:rsidR="00032AC3">
        <w:rPr>
          <w:rFonts w:ascii="Arial" w:hAnsi="Arial" w:cs="Arial"/>
          <w:sz w:val="22"/>
          <w:szCs w:val="22"/>
        </w:rPr>
        <w:t xml:space="preserve"> kako bi se nejasnoće i nedosta</w:t>
      </w:r>
      <w:bookmarkStart w:id="0" w:name="_GoBack"/>
      <w:bookmarkEnd w:id="0"/>
      <w:r w:rsidRPr="00603DDC">
        <w:rPr>
          <w:rFonts w:ascii="Arial" w:hAnsi="Arial" w:cs="Arial"/>
          <w:sz w:val="22"/>
          <w:szCs w:val="22"/>
        </w:rPr>
        <w:t>ci uočeni u provedbi nadzora komunalnih redara po starom</w:t>
      </w:r>
      <w:r>
        <w:rPr>
          <w:rFonts w:ascii="Arial" w:hAnsi="Arial" w:cs="Arial"/>
          <w:sz w:val="22"/>
          <w:szCs w:val="22"/>
        </w:rPr>
        <w:t xml:space="preserve"> Zakonu</w:t>
      </w:r>
      <w:r w:rsidRPr="00603DDC">
        <w:rPr>
          <w:rFonts w:ascii="Arial" w:hAnsi="Arial" w:cs="Arial"/>
          <w:sz w:val="22"/>
          <w:szCs w:val="22"/>
        </w:rPr>
        <w:t>,  razriješili te kako bi se poboljšali uvjeti za provedbu komunalnog reda. Novim Zakonom  omogućeno je komunalnim redarima da utvrde identitet građana prikupljanjem njihovih osobnih podataka, da zatraže i pregledaju isprave od stranaka i drugih osoba nazočnih prilikom nadzora, što pridonosi jasnije uređenom pravnom položaju komunalnih redara te su propisane sankcije za ometanje komunalnog redara u provedbi nadzora i za onemogućavanje pregleda isprava.</w:t>
      </w:r>
    </w:p>
    <w:p w:rsidR="00603DDC" w:rsidRPr="00F411AD" w:rsidRDefault="00603DDC" w:rsidP="00603DDC">
      <w:pPr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ab/>
        <w:t>Slijedom navedenog, radi usklađenja Odluke o komunalnom redu sa Zakonom o komunalnom gospodarstvu</w:t>
      </w:r>
      <w:r>
        <w:rPr>
          <w:rFonts w:ascii="Arial" w:hAnsi="Arial" w:cs="Arial"/>
          <w:sz w:val="22"/>
          <w:szCs w:val="22"/>
        </w:rPr>
        <w:t xml:space="preserve"> te što uči</w:t>
      </w:r>
      <w:r w:rsidR="00796A3F">
        <w:rPr>
          <w:rFonts w:ascii="Arial" w:hAnsi="Arial" w:cs="Arial"/>
          <w:sz w:val="22"/>
          <w:szCs w:val="22"/>
        </w:rPr>
        <w:t>nkovitijeg provođenja komunalnog reda</w:t>
      </w:r>
      <w:r>
        <w:rPr>
          <w:rFonts w:ascii="Arial" w:hAnsi="Arial" w:cs="Arial"/>
          <w:sz w:val="22"/>
          <w:szCs w:val="22"/>
        </w:rPr>
        <w:t xml:space="preserve"> i mjera za njegovo održavanje</w:t>
      </w:r>
      <w:r w:rsidRPr="00603DDC">
        <w:rPr>
          <w:rFonts w:ascii="Arial" w:hAnsi="Arial" w:cs="Arial"/>
          <w:sz w:val="22"/>
          <w:szCs w:val="22"/>
        </w:rPr>
        <w:t>, potrebno donijeti novu Odluku o komunalnom redu.</w:t>
      </w:r>
    </w:p>
    <w:p w:rsidR="00603DDC" w:rsidRPr="00F411AD" w:rsidRDefault="00603DDC" w:rsidP="00603DDC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komunalnim djelatnostima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603DDC" w:rsidRDefault="00603DDC" w:rsidP="00603DDC">
      <w:pPr>
        <w:jc w:val="both"/>
        <w:rPr>
          <w:rFonts w:ascii="Arial" w:hAnsi="Arial" w:cs="Arial"/>
          <w:sz w:val="22"/>
          <w:szCs w:val="22"/>
        </w:rPr>
      </w:pPr>
    </w:p>
    <w:p w:rsidR="00603DDC" w:rsidRPr="00F411AD" w:rsidRDefault="00603DDC" w:rsidP="00603D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603DDC" w:rsidTr="006B35E7">
        <w:trPr>
          <w:trHeight w:val="1032"/>
        </w:trPr>
        <w:tc>
          <w:tcPr>
            <w:tcW w:w="7680" w:type="dxa"/>
          </w:tcPr>
          <w:p w:rsidR="00603DDC" w:rsidRPr="00F411AD" w:rsidRDefault="00603DDC" w:rsidP="006B35E7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03DDC" w:rsidRPr="00F411AD" w:rsidRDefault="00603DDC" w:rsidP="006B35E7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796A3F">
              <w:rPr>
                <w:rFonts w:ascii="Arial" w:hAnsi="Arial" w:cs="Arial"/>
                <w:b/>
                <w:iCs/>
                <w:sz w:val="22"/>
                <w:szCs w:val="22"/>
              </w:rPr>
              <w:t>22. lipnja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2019.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603DDC" w:rsidRDefault="00603DDC" w:rsidP="006B35E7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3DDC" w:rsidTr="006B35E7">
        <w:trPr>
          <w:trHeight w:val="1230"/>
        </w:trPr>
        <w:tc>
          <w:tcPr>
            <w:tcW w:w="7680" w:type="dxa"/>
          </w:tcPr>
          <w:p w:rsidR="00603DDC" w:rsidRPr="00F411AD" w:rsidRDefault="00603DDC" w:rsidP="006B35E7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03DDC" w:rsidRPr="00F411AD" w:rsidRDefault="00603DDC" w:rsidP="006B35E7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603DDC" w:rsidRPr="00C87722" w:rsidRDefault="00603DDC" w:rsidP="006B35E7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03DDC" w:rsidRPr="00C87722" w:rsidRDefault="00603DDC" w:rsidP="006B35E7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603DDC" w:rsidRPr="00F411AD" w:rsidRDefault="00603DDC" w:rsidP="006B35E7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03DDC" w:rsidRDefault="00603DDC" w:rsidP="00603DDC"/>
    <w:p w:rsidR="00603DDC" w:rsidRDefault="00603DDC" w:rsidP="00603DDC"/>
    <w:p w:rsidR="00603DDC" w:rsidRDefault="00603DDC" w:rsidP="00603DDC"/>
    <w:p w:rsidR="00AB0896" w:rsidRDefault="00AB0896"/>
    <w:sectPr w:rsidR="00AB0896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C"/>
    <w:rsid w:val="00032AC3"/>
    <w:rsid w:val="00603DDC"/>
    <w:rsid w:val="00796A3F"/>
    <w:rsid w:val="00A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DEE4-05E0-4355-9554-9DF5FD6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2A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A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2019-05-24T08:35:00Z</cp:lastPrinted>
  <dcterms:created xsi:type="dcterms:W3CDTF">2019-05-24T06:43:00Z</dcterms:created>
  <dcterms:modified xsi:type="dcterms:W3CDTF">2019-05-24T08:40:00Z</dcterms:modified>
</cp:coreProperties>
</file>